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4BEF6" w14:textId="1AA2E01A" w:rsidR="00A07156" w:rsidRPr="0088776F" w:rsidRDefault="00231FCD" w:rsidP="006C51EB">
      <w:pPr>
        <w:pStyle w:val="Header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  <w14:ligatures w14:val="standardContextual"/>
        </w:rPr>
        <w:drawing>
          <wp:inline distT="0" distB="0" distL="0" distR="0" wp14:anchorId="55221CF8" wp14:editId="18BE4A03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5EA560" w14:textId="5C82FBDA" w:rsidR="00A07156" w:rsidRPr="0088776F" w:rsidRDefault="00A07156" w:rsidP="00A07156">
      <w:pPr>
        <w:spacing w:line="276" w:lineRule="auto"/>
        <w:rPr>
          <w:rFonts w:asciiTheme="minorHAnsi" w:hAnsiTheme="minorHAnsi" w:cstheme="minorHAnsi"/>
          <w:sz w:val="20"/>
        </w:rPr>
      </w:pPr>
    </w:p>
    <w:p w14:paraId="6CFB550D" w14:textId="12370B6E" w:rsidR="00A07156" w:rsidRPr="0088776F" w:rsidRDefault="006C51EB" w:rsidP="006C51EB">
      <w:pPr>
        <w:pStyle w:val="Heading1"/>
        <w:jc w:val="center"/>
      </w:pPr>
      <w:r>
        <w:t>What are the Benefits of Inclusive Sports? – Clinical Perspective</w:t>
      </w:r>
    </w:p>
    <w:p w14:paraId="00FACA57" w14:textId="77777777" w:rsidR="00A07156" w:rsidRPr="0088776F" w:rsidRDefault="00A07156" w:rsidP="00A07156">
      <w:pPr>
        <w:spacing w:line="276" w:lineRule="auto"/>
        <w:rPr>
          <w:rFonts w:asciiTheme="minorHAnsi" w:hAnsiTheme="minorHAnsi" w:cstheme="minorHAnsi"/>
          <w:sz w:val="20"/>
        </w:rPr>
      </w:pPr>
    </w:p>
    <w:p w14:paraId="22F10507" w14:textId="6A2D651B" w:rsidR="38987D33" w:rsidRDefault="38987D33" w:rsidP="01E3B499">
      <w:r w:rsidRPr="006C51EB">
        <w:rPr>
          <w:b/>
          <w:bCs/>
        </w:rPr>
        <w:t>Brynne Presser Funderburg</w:t>
      </w:r>
      <w:r>
        <w:t xml:space="preserve">: </w:t>
      </w:r>
      <w:proofErr w:type="spellStart"/>
      <w:r>
        <w:t>MeMe</w:t>
      </w:r>
      <w:proofErr w:type="spellEnd"/>
      <w:r>
        <w:t>, from your perspective, what are the benefits of inclusive sports as an athletic trainer and physical therapist?</w:t>
      </w:r>
    </w:p>
    <w:p w14:paraId="05612661" w14:textId="4F9A1B54" w:rsidR="38987D33" w:rsidRDefault="38987D33" w:rsidP="01E3B499">
      <w:r>
        <w:t xml:space="preserve"> </w:t>
      </w:r>
    </w:p>
    <w:p w14:paraId="70897F07" w14:textId="77777777" w:rsidR="006C51EB" w:rsidRDefault="006C51EB" w:rsidP="01E3B499"/>
    <w:p w14:paraId="29281DF3" w14:textId="2B819748" w:rsidR="38987D33" w:rsidRDefault="38987D33" w:rsidP="01E3B499">
      <w:proofErr w:type="spellStart"/>
      <w:r w:rsidRPr="006C51EB">
        <w:rPr>
          <w:b/>
          <w:bCs/>
        </w:rPr>
        <w:t>MeMe</w:t>
      </w:r>
      <w:proofErr w:type="spellEnd"/>
      <w:r w:rsidRPr="006C51EB">
        <w:rPr>
          <w:b/>
          <w:bCs/>
        </w:rPr>
        <w:t xml:space="preserve"> Earnest-Stanley</w:t>
      </w:r>
      <w:r>
        <w:t xml:space="preserve">: There's so many. </w:t>
      </w:r>
      <w:proofErr w:type="gramStart"/>
      <w:r>
        <w:t>Obviously</w:t>
      </w:r>
      <w:proofErr w:type="gramEnd"/>
      <w:r>
        <w:t xml:space="preserve"> the physical benefits, include improvements in strength, cardiorespiratory fitness, and the ability to complete activities of daily living.</w:t>
      </w:r>
      <w:r w:rsidR="006C51EB">
        <w:t xml:space="preserve"> </w:t>
      </w:r>
      <w:r>
        <w:t>There's statistics out there that show that individuals with disabilities are more than 3 times likely than their peers</w:t>
      </w:r>
      <w:r w:rsidR="006C51EB">
        <w:t xml:space="preserve"> </w:t>
      </w:r>
      <w:r>
        <w:t xml:space="preserve">to have diseases of sedentary lifestyle. So, the physical benefits are </w:t>
      </w:r>
      <w:proofErr w:type="gramStart"/>
      <w:r>
        <w:t>pretty incredible</w:t>
      </w:r>
      <w:proofErr w:type="gramEnd"/>
      <w:r>
        <w:t>. And then psychosocially, it gives athletes and students an opportunity to engage in the world in a meaningful way.</w:t>
      </w:r>
      <w:r w:rsidR="006C51EB">
        <w:t xml:space="preserve"> </w:t>
      </w:r>
      <w:r>
        <w:t>Athletes who participate in inclusive sports report greater life satisfaction and they're more likely to have a positive view on what their prospects are.</w:t>
      </w:r>
      <w:r w:rsidR="006C51EB">
        <w:t xml:space="preserve"> </w:t>
      </w:r>
      <w:r>
        <w:t>They get the opportunity to engage with their peers to develop social and personal skills like teamwork and discipline and goal setting.</w:t>
      </w:r>
      <w:r w:rsidR="006C51EB">
        <w:t xml:space="preserve"> </w:t>
      </w:r>
      <w:r>
        <w:t>And then there are also are some statistics out there that report for every year someone is engaged in adaptive sport, there's a 4% increase in their likelihood to be employed. So</w:t>
      </w:r>
      <w:r w:rsidR="00DF4FDA">
        <w:t>,</w:t>
      </w:r>
      <w:r>
        <w:t xml:space="preserve"> lots of things that can enhance that person's lifestyle as well as their engagement in</w:t>
      </w:r>
      <w:r w:rsidR="009B210C">
        <w:t xml:space="preserve"> the</w:t>
      </w:r>
      <w:r>
        <w:t xml:space="preserve"> community.</w:t>
      </w:r>
    </w:p>
    <w:p w14:paraId="76BAE1AA" w14:textId="6EA22415" w:rsidR="01E3B499" w:rsidRDefault="01E3B499" w:rsidP="01E3B499"/>
    <w:p w14:paraId="43DBB535" w14:textId="273324CC" w:rsidR="01E3B499" w:rsidRDefault="01E3B499" w:rsidP="01E3B499"/>
    <w:sectPr w:rsidR="01E3B499" w:rsidSect="006C51EB">
      <w:footerReference w:type="default" r:id="rId11"/>
      <w:footerReference w:type="first" r:id="rId12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6082AF" w14:textId="77777777" w:rsidR="005A4E71" w:rsidRDefault="005A4E71" w:rsidP="00A07156">
      <w:r>
        <w:separator/>
      </w:r>
    </w:p>
  </w:endnote>
  <w:endnote w:type="continuationSeparator" w:id="0">
    <w:p w14:paraId="24C7255E" w14:textId="77777777" w:rsidR="005A4E71" w:rsidRDefault="005A4E71" w:rsidP="00A07156">
      <w:r>
        <w:continuationSeparator/>
      </w:r>
    </w:p>
  </w:endnote>
  <w:endnote w:type="continuationNotice" w:id="1">
    <w:p w14:paraId="6FD2F8C0" w14:textId="77777777" w:rsidR="005A4E71" w:rsidRDefault="005A4E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Open Sans" w:hAnsi="Open Sans" w:cs="Open Sans"/>
        <w:color w:val="17274F"/>
        <w:sz w:val="20"/>
        <w:szCs w:val="20"/>
      </w:rPr>
      <w:id w:val="-710569090"/>
      <w:docPartObj>
        <w:docPartGallery w:val="Page Numbers (Bottom of Page)"/>
        <w:docPartUnique/>
      </w:docPartObj>
    </w:sdtPr>
    <w:sdtEndPr>
      <w:rPr>
        <w:color w:val="17274F" w:themeColor="text2"/>
      </w:rPr>
    </w:sdtEndPr>
    <w:sdtContent>
      <w:sdt>
        <w:sdtPr>
          <w:rPr>
            <w:rFonts w:ascii="Open Sans" w:hAnsi="Open Sans" w:cs="Open Sans"/>
            <w:color w:val="17274F"/>
            <w:sz w:val="20"/>
            <w:szCs w:val="20"/>
          </w:rPr>
          <w:id w:val="1585561917"/>
          <w:docPartObj>
            <w:docPartGallery w:val="Page Numbers (Top of Page)"/>
            <w:docPartUnique/>
          </w:docPartObj>
        </w:sdtPr>
        <w:sdtEndPr>
          <w:rPr>
            <w:color w:val="17274F" w:themeColor="text2"/>
          </w:rPr>
        </w:sdtEndPr>
        <w:sdtContent>
          <w:sdt>
            <w:sdtPr>
              <w:rPr>
                <w:rFonts w:ascii="Open Sans" w:eastAsia="Calibri" w:hAnsi="Open Sans" w:cs="Open Sans"/>
                <w:color w:val="17274F"/>
                <w:sz w:val="20"/>
                <w:szCs w:val="20"/>
              </w:rPr>
              <w:id w:val="-1060479314"/>
              <w:docPartObj>
                <w:docPartGallery w:val="Page Numbers (Bottom of Page)"/>
                <w:docPartUnique/>
              </w:docPartObj>
            </w:sdtPr>
            <w:sdtEndPr>
              <w:rPr>
                <w:color w:val="17274F" w:themeColor="text2"/>
              </w:rPr>
            </w:sdtEndPr>
            <w:sdtContent>
              <w:sdt>
                <w:sdtPr>
                  <w:rPr>
                    <w:rFonts w:eastAsia="Calibri"/>
                    <w:sz w:val="20"/>
                    <w:szCs w:val="22"/>
                  </w:rPr>
                  <w:id w:val="-2056375424"/>
                  <w:docPartObj>
                    <w:docPartGallery w:val="Page Numbers (Top of Page)"/>
                    <w:docPartUnique/>
                  </w:docPartObj>
                </w:sdtPr>
                <w:sdtEndPr>
                  <w:rPr>
                    <w:rFonts w:ascii="Open Sans" w:hAnsi="Open Sans" w:cs="Open Sans"/>
                    <w:color w:val="17274F"/>
                    <w:szCs w:val="20"/>
                  </w:rPr>
                </w:sdtEndPr>
                <w:sdtContent>
                  <w:p w14:paraId="25ECB258" w14:textId="7DE25FE1" w:rsidR="00A21CE9" w:rsidRPr="009F3DA6" w:rsidRDefault="009A6254" w:rsidP="006D42C1">
                    <w:pPr>
                      <w:pBdr>
                        <w:top w:val="single" w:sz="4" w:space="1" w:color="auto"/>
                      </w:pBd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eastAsia="Calibri"/>
                        <w:sz w:val="20"/>
                        <w:szCs w:val="22"/>
                      </w:rPr>
                    </w:pP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Ohio Developmental Disabilities Council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1810 Sullivant Avenue, Columbus, OH 43222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rFonts w:eastAsia="Calibri"/>
                        <w:sz w:val="20"/>
                        <w:szCs w:val="22"/>
                      </w:rPr>
                      <w:t>614-466-5205</w:t>
                    </w:r>
                    <w:r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| </w:t>
                    </w:r>
                    <w:r w:rsidRPr="009A6254">
                      <w:rPr>
                        <w:sz w:val="20"/>
                        <w:szCs w:val="22"/>
                      </w:rPr>
                      <w:t>ddc.ohio.gov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| Page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begin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instrText xml:space="preserve"> PAGE </w:instrTex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separate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>1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end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of 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begin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instrText xml:space="preserve"> NUMPAGES  </w:instrTex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separate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>1</w:t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fldChar w:fldCharType="end"/>
                    </w:r>
                    <w:r w:rsidRPr="009F3DA6">
                      <w:rPr>
                        <w:rFonts w:eastAsia="Calibri"/>
                        <w:sz w:val="20"/>
                        <w:szCs w:val="22"/>
                      </w:rPr>
                      <w:t xml:space="preserve"> </w:t>
                    </w:r>
                  </w:p>
                  <w:p w14:paraId="0482A7E6" w14:textId="77777777" w:rsidR="00A21CE9" w:rsidRPr="0014616B" w:rsidRDefault="00000000" w:rsidP="006D42C1">
                    <w:pPr>
                      <w:pBdr>
                        <w:top w:val="single" w:sz="4" w:space="1" w:color="auto"/>
                      </w:pBd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Open Sans" w:eastAsia="Calibri" w:hAnsi="Open Sans" w:cs="Open Sans"/>
                        <w:color w:val="17274F"/>
                        <w:sz w:val="20"/>
                        <w:szCs w:val="20"/>
                      </w:rPr>
                    </w:pPr>
                  </w:p>
                </w:sdtContent>
              </w:sdt>
            </w:sdtContent>
          </w:sdt>
        </w:sdtContent>
      </w:sdt>
    </w:sdtContent>
  </w:sdt>
  <w:p w14:paraId="236FD270" w14:textId="77777777" w:rsidR="00A21CE9" w:rsidRPr="0014616B" w:rsidRDefault="006C51EB" w:rsidP="00C64244">
    <w:pPr>
      <w:pStyle w:val="Footer"/>
      <w:jc w:val="center"/>
      <w:rPr>
        <w:rFonts w:ascii="Open Sans" w:hAnsi="Open Sans" w:cs="Open Sans"/>
        <w:color w:val="17274F"/>
        <w:sz w:val="20"/>
        <w:szCs w:val="20"/>
      </w:rPr>
    </w:pPr>
    <w:r w:rsidRPr="0014616B">
      <w:rPr>
        <w:rFonts w:ascii="Open Sans" w:eastAsia="Calibri" w:hAnsi="Open Sans" w:cs="Open Sans"/>
        <w:noProof/>
        <w:color w:val="17274F"/>
        <w:sz w:val="20"/>
        <w:szCs w:val="20"/>
      </w:rPr>
      <w:drawing>
        <wp:inline distT="0" distB="0" distL="0" distR="0" wp14:anchorId="7DE9679C" wp14:editId="44F7B381">
          <wp:extent cx="182880" cy="182880"/>
          <wp:effectExtent l="0" t="0" r="7620" b="7620"/>
          <wp:docPr id="1707557447" name="Picture 1707557447" descr="Twitter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557447" name="Picture 1707557447" descr="Twitter lin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616B">
      <w:rPr>
        <w:rFonts w:ascii="Open Sans" w:hAnsi="Open Sans" w:cs="Open Sans"/>
        <w:color w:val="17274F"/>
        <w:sz w:val="20"/>
        <w:szCs w:val="20"/>
      </w:rPr>
      <w:t xml:space="preserve">  </w:t>
    </w:r>
    <w:r w:rsidRPr="0014616B">
      <w:rPr>
        <w:rFonts w:ascii="Open Sans" w:eastAsia="Calibri" w:hAnsi="Open Sans" w:cs="Open Sans"/>
        <w:noProof/>
        <w:color w:val="17274F"/>
        <w:sz w:val="20"/>
        <w:szCs w:val="20"/>
      </w:rPr>
      <w:drawing>
        <wp:inline distT="0" distB="0" distL="0" distR="0" wp14:anchorId="63540928" wp14:editId="1C525643">
          <wp:extent cx="182880" cy="182880"/>
          <wp:effectExtent l="0" t="0" r="7620" b="7620"/>
          <wp:docPr id="1832772071" name="Picture 1832772071" descr="LinkedIn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772071" name="Picture 1832772071" descr="LinkedIn link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4616B">
      <w:rPr>
        <w:rFonts w:ascii="Open Sans" w:hAnsi="Open Sans" w:cs="Open Sans"/>
        <w:color w:val="17274F"/>
        <w:sz w:val="20"/>
        <w:szCs w:val="20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eastAsia="Calibri"/>
      </w:rPr>
      <w:id w:val="-1458869100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sdt>
        <w:sdtPr>
          <w:rPr>
            <w:rFonts w:eastAsia="Calibri"/>
            <w:sz w:val="19"/>
            <w:szCs w:val="19"/>
          </w:rPr>
          <w:id w:val="860082579"/>
          <w:docPartObj>
            <w:docPartGallery w:val="Page Numbers (Top of Page)"/>
            <w:docPartUnique/>
          </w:docPartObj>
        </w:sdtPr>
        <w:sdtContent>
          <w:p w14:paraId="646BA667" w14:textId="77777777" w:rsidR="00A21CE9" w:rsidRPr="000A069A" w:rsidRDefault="006C51EB" w:rsidP="000A069A">
            <w:pPr>
              <w:tabs>
                <w:tab w:val="center" w:pos="4680"/>
                <w:tab w:val="right" w:pos="9360"/>
              </w:tabs>
              <w:jc w:val="center"/>
              <w:rPr>
                <w:rFonts w:eastAsia="Calibri"/>
                <w:sz w:val="19"/>
                <w:szCs w:val="19"/>
              </w:rPr>
            </w:pPr>
            <w:proofErr w:type="spellStart"/>
            <w:r w:rsidRPr="000A069A">
              <w:rPr>
                <w:rFonts w:eastAsia="Calibri"/>
                <w:sz w:val="19"/>
                <w:szCs w:val="19"/>
              </w:rPr>
              <w:t>ServeOhio</w:t>
            </w:r>
            <w:proofErr w:type="spellEnd"/>
            <w:r w:rsidRPr="000A069A">
              <w:rPr>
                <w:rFonts w:eastAsia="Calibri"/>
                <w:sz w:val="19"/>
                <w:szCs w:val="19"/>
              </w:rPr>
              <w:t xml:space="preserve"> | 30 East Broad Street, Suite 2487 | Columbus, Ohio 43215 | 614-728-2916 | </w:t>
            </w:r>
            <w:hyperlink r:id="rId1" w:history="1">
              <w:r w:rsidRPr="000A069A">
                <w:rPr>
                  <w:rFonts w:eastAsia="Calibri"/>
                  <w:color w:val="0000FF"/>
                  <w:sz w:val="19"/>
                  <w:szCs w:val="19"/>
                  <w:u w:val="single"/>
                </w:rPr>
                <w:t>www.serveohio.org</w:t>
              </w:r>
            </w:hyperlink>
            <w:r w:rsidRPr="000A069A">
              <w:rPr>
                <w:rFonts w:eastAsia="Calibri"/>
                <w:sz w:val="19"/>
                <w:szCs w:val="19"/>
              </w:rPr>
              <w:t xml:space="preserve"> | Page 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begin"/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instrText xml:space="preserve"> PAGE </w:instrTex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19"/>
                <w:szCs w:val="19"/>
              </w:rPr>
              <w:t>1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end"/>
            </w:r>
            <w:r w:rsidRPr="000A069A">
              <w:rPr>
                <w:rFonts w:eastAsia="Calibri"/>
                <w:sz w:val="19"/>
                <w:szCs w:val="19"/>
              </w:rPr>
              <w:t xml:space="preserve"> of 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begin"/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instrText xml:space="preserve"> NUMPAGES  </w:instrTex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separate"/>
            </w:r>
            <w:r>
              <w:rPr>
                <w:rFonts w:eastAsia="Calibri"/>
                <w:b/>
                <w:bCs/>
                <w:noProof/>
                <w:sz w:val="19"/>
                <w:szCs w:val="19"/>
              </w:rPr>
              <w:t>1</w:t>
            </w:r>
            <w:r w:rsidRPr="000A069A">
              <w:rPr>
                <w:rFonts w:eastAsia="Calibri"/>
                <w:b/>
                <w:bCs/>
                <w:sz w:val="19"/>
                <w:szCs w:val="19"/>
              </w:rPr>
              <w:fldChar w:fldCharType="end"/>
            </w:r>
          </w:p>
        </w:sdtContent>
      </w:sdt>
    </w:sdtContent>
  </w:sdt>
  <w:p w14:paraId="10DBA007" w14:textId="77777777" w:rsidR="00A21CE9" w:rsidRPr="000A069A" w:rsidRDefault="00A21CE9" w:rsidP="000A069A">
    <w:pPr>
      <w:tabs>
        <w:tab w:val="center" w:pos="4680"/>
        <w:tab w:val="right" w:pos="9360"/>
      </w:tabs>
      <w:jc w:val="center"/>
      <w:rPr>
        <w:rFonts w:eastAsia="Calibri"/>
        <w:sz w:val="19"/>
        <w:szCs w:val="19"/>
      </w:rPr>
    </w:pPr>
  </w:p>
  <w:p w14:paraId="5496E184" w14:textId="77777777" w:rsidR="00A21CE9" w:rsidRDefault="00A21C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D2F34D" w14:textId="77777777" w:rsidR="005A4E71" w:rsidRDefault="005A4E71" w:rsidP="00A07156">
      <w:r>
        <w:separator/>
      </w:r>
    </w:p>
  </w:footnote>
  <w:footnote w:type="continuationSeparator" w:id="0">
    <w:p w14:paraId="7291BAFB" w14:textId="77777777" w:rsidR="005A4E71" w:rsidRDefault="005A4E71" w:rsidP="00A07156">
      <w:r>
        <w:continuationSeparator/>
      </w:r>
    </w:p>
  </w:footnote>
  <w:footnote w:type="continuationNotice" w:id="1">
    <w:p w14:paraId="4E56540F" w14:textId="77777777" w:rsidR="005A4E71" w:rsidRDefault="005A4E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665983"/>
    <w:multiLevelType w:val="hybridMultilevel"/>
    <w:tmpl w:val="A198D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2365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56"/>
    <w:rsid w:val="0005376B"/>
    <w:rsid w:val="00161F18"/>
    <w:rsid w:val="001D16D2"/>
    <w:rsid w:val="00231FCD"/>
    <w:rsid w:val="003328FF"/>
    <w:rsid w:val="00336C1C"/>
    <w:rsid w:val="003C5AD4"/>
    <w:rsid w:val="00423D8D"/>
    <w:rsid w:val="004731E7"/>
    <w:rsid w:val="004D32A3"/>
    <w:rsid w:val="004E3120"/>
    <w:rsid w:val="004E67BF"/>
    <w:rsid w:val="0052771C"/>
    <w:rsid w:val="005A4E71"/>
    <w:rsid w:val="005D54DF"/>
    <w:rsid w:val="0063503F"/>
    <w:rsid w:val="006C51EB"/>
    <w:rsid w:val="00737935"/>
    <w:rsid w:val="008005B1"/>
    <w:rsid w:val="00990105"/>
    <w:rsid w:val="009A6254"/>
    <w:rsid w:val="009B210C"/>
    <w:rsid w:val="009F3DA6"/>
    <w:rsid w:val="00A07156"/>
    <w:rsid w:val="00A21CE9"/>
    <w:rsid w:val="00B65409"/>
    <w:rsid w:val="00B92FF9"/>
    <w:rsid w:val="00BC2B05"/>
    <w:rsid w:val="00BC66DE"/>
    <w:rsid w:val="00CA26EE"/>
    <w:rsid w:val="00CD4B01"/>
    <w:rsid w:val="00CD6FFD"/>
    <w:rsid w:val="00D246C7"/>
    <w:rsid w:val="00D6671D"/>
    <w:rsid w:val="00DC4412"/>
    <w:rsid w:val="00DE605E"/>
    <w:rsid w:val="00DF4FDA"/>
    <w:rsid w:val="00E07EA7"/>
    <w:rsid w:val="00EA33C0"/>
    <w:rsid w:val="00EF5488"/>
    <w:rsid w:val="00F34B58"/>
    <w:rsid w:val="00F631E9"/>
    <w:rsid w:val="00F67B1D"/>
    <w:rsid w:val="00F74B15"/>
    <w:rsid w:val="01E3B499"/>
    <w:rsid w:val="03DA2BF4"/>
    <w:rsid w:val="05333720"/>
    <w:rsid w:val="154858E3"/>
    <w:rsid w:val="15DC3E1B"/>
    <w:rsid w:val="2872154F"/>
    <w:rsid w:val="38987D33"/>
    <w:rsid w:val="48C7B6BF"/>
    <w:rsid w:val="4D928B2A"/>
    <w:rsid w:val="5E79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C2420"/>
  <w15:chartTrackingRefBased/>
  <w15:docId w15:val="{C0E58EF2-F436-4310-9BE8-8A3EBB17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156"/>
    <w:pPr>
      <w:spacing w:after="0" w:line="240" w:lineRule="auto"/>
    </w:pPr>
    <w:rPr>
      <w:rFonts w:ascii="Arial" w:eastAsia="Times New Roman" w:hAnsi="Arial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7156"/>
    <w:pPr>
      <w:keepNext/>
      <w:keepLines/>
      <w:spacing w:before="240"/>
      <w:outlineLvl w:val="0"/>
    </w:pPr>
    <w:rPr>
      <w:rFonts w:eastAsiaTheme="majorEastAsia" w:cstheme="majorBidi"/>
      <w:color w:val="3C6280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156"/>
    <w:pPr>
      <w:keepNext/>
      <w:keepLines/>
      <w:spacing w:before="40"/>
      <w:outlineLvl w:val="1"/>
    </w:pPr>
    <w:rPr>
      <w:rFonts w:eastAsiaTheme="majorEastAsia" w:cstheme="majorBidi"/>
      <w:color w:val="2D495F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071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07156"/>
    <w:rPr>
      <w:rFonts w:ascii="Calibri" w:eastAsia="Times New Roman" w:hAnsi="Calibri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71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156"/>
    <w:rPr>
      <w:rFonts w:ascii="Calibri" w:eastAsia="Times New Roman" w:hAnsi="Calibri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A07156"/>
    <w:rPr>
      <w:color w:val="3333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715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07156"/>
    <w:rPr>
      <w:rFonts w:ascii="Arial" w:eastAsiaTheme="majorEastAsia" w:hAnsi="Arial" w:cstheme="majorBidi"/>
      <w:color w:val="3C6280" w:themeColor="accent1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156"/>
    <w:rPr>
      <w:rFonts w:ascii="Arial" w:eastAsiaTheme="majorEastAsia" w:hAnsi="Arial" w:cstheme="majorBidi"/>
      <w:color w:val="2D495F" w:themeColor="accent1" w:themeShade="BF"/>
      <w:kern w:val="0"/>
      <w:sz w:val="26"/>
      <w:szCs w:val="26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C2B0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3503F"/>
    <w:pPr>
      <w:spacing w:after="0" w:line="240" w:lineRule="auto"/>
    </w:pPr>
    <w:rPr>
      <w:rFonts w:ascii="Arial" w:eastAsia="Times New Roman" w:hAnsi="Arial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rveohio.org" TargetMode="External"/></Relationships>
</file>

<file path=word/theme/theme1.xml><?xml version="1.0" encoding="utf-8"?>
<a:theme xmlns:a="http://schemas.openxmlformats.org/drawingml/2006/main" name="Office Theme">
  <a:themeElements>
    <a:clrScheme name="Inclusive Sports">
      <a:dk1>
        <a:srgbClr val="17274F"/>
      </a:dk1>
      <a:lt1>
        <a:sysClr val="window" lastClr="FFFFFF"/>
      </a:lt1>
      <a:dk2>
        <a:srgbClr val="17274F"/>
      </a:dk2>
      <a:lt2>
        <a:srgbClr val="E7E6E6"/>
      </a:lt2>
      <a:accent1>
        <a:srgbClr val="3C6280"/>
      </a:accent1>
      <a:accent2>
        <a:srgbClr val="7D3443"/>
      </a:accent2>
      <a:accent3>
        <a:srgbClr val="EA4335"/>
      </a:accent3>
      <a:accent4>
        <a:srgbClr val="4168C8"/>
      </a:accent4>
      <a:accent5>
        <a:srgbClr val="A61C20"/>
      </a:accent5>
      <a:accent6>
        <a:srgbClr val="000000"/>
      </a:accent6>
      <a:hlink>
        <a:srgbClr val="3333FF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6104B3-E406-4A13-963C-D17DAA6B9A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E87750-8DFC-4A51-AE97-E467D296F171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3.xml><?xml version="1.0" encoding="utf-8"?>
<ds:datastoreItem xmlns:ds="http://schemas.openxmlformats.org/officeDocument/2006/customXml" ds:itemID="{0AA5FB01-D427-428A-A222-E20CDAABC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b95a125-791c-4f0a-9f9e-99e363117506}" enabled="0" method="" siteId="{0b95a125-791c-4f0a-9f9e-99e3631175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Mack, Hannah</dc:creator>
  <cp:keywords/>
  <dc:description/>
  <cp:lastModifiedBy>Whalen Smith, Cara</cp:lastModifiedBy>
  <cp:revision>30</cp:revision>
  <cp:lastPrinted>2024-07-23T14:06:00Z</cp:lastPrinted>
  <dcterms:created xsi:type="dcterms:W3CDTF">2024-06-12T12:53:00Z</dcterms:created>
  <dcterms:modified xsi:type="dcterms:W3CDTF">2024-07-23T14:13:00Z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875d6568-c9a3-4d30-ab6c-6b76176bb399</vt:lpwstr>
  </property>
  <property fmtid="{D5CDD505-2E9C-101B-9397-08002B2CF9AE}" pid="3" name="ContentTypeId">
    <vt:lpwstr>0x0101000B924E43EAD1BF4DBF5985951EB9988C</vt:lpwstr>
  </property>
  <property fmtid="{D5CDD505-2E9C-101B-9397-08002B2CF9AE}" pid="4" name="MediaServiceImageTags">
    <vt:lpwstr/>
  </property>
</Properties>
</file>